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NormalTable"/>
        <w:name w:val="Таблица1"/>
        <w:tabOrder w:val="0"/>
        <w:jc w:val="left"/>
        <w:tblInd w:w="0" w:type="dxa"/>
        <w:tblW w:w="10185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3"/>
        <w:gridCol w:w="529"/>
        <w:gridCol w:w="506"/>
        <w:gridCol w:w="585"/>
        <w:gridCol w:w="586"/>
        <w:gridCol w:w="1962"/>
        <w:gridCol w:w="1711"/>
      </w:tblGrid>
      <w:tr>
        <w:trPr>
          <w:tblHeader w:val="0"/>
          <w:cantSplit w:val="0"/>
          <w:trHeight w:val="1210" w:hRule="atLeast"/>
        </w:trPr>
        <w:tc>
          <w:tcPr>
            <w:tcW w:w="10185" w:type="dxa"/>
            <w:gridSpan w:val="10"/>
            <w:tmTcPr id="1744865371" protected="0"/>
          </w:tcPr>
          <w:p>
            <w:pPr>
              <w: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7162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val="SMDATA_16_W4gA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Gg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16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</w:tr>
      <w:tr>
        <w:trPr>
          <w:tblHeader w:val="0"/>
          <w:cantSplit w:val="0"/>
          <w:trHeight w:val="1336" w:hRule="atLeast"/>
        </w:trPr>
        <w:tc>
          <w:tcPr>
            <w:tcW w:w="10185" w:type="dxa"/>
            <w:gridSpan w:val="10"/>
            <w:tmTcPr id="1744865371" protected="0"/>
          </w:tcPr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</w:t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 городского округа</w:t>
            </w:r>
          </w:p>
          <w:p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  <w:r>
              <w:rPr>
                <w:rFonts w:ascii="Arial Narrow" w:hAnsi="Arial Narrow"/>
                <w:b/>
                <w:caps/>
                <w:sz w:val="26"/>
                <w:szCs w:val="26"/>
              </w:rPr>
            </w:r>
          </w:p>
        </w:tc>
      </w:tr>
      <w:tr>
        <w:trPr>
          <w:tblHeader w:val="0"/>
          <w:cantSplit w:val="0"/>
          <w:trHeight w:val="493" w:hRule="atLeast"/>
        </w:trPr>
        <w:tc>
          <w:tcPr>
            <w:tcW w:w="10185" w:type="dxa"/>
            <w:gridSpan w:val="10"/>
            <w:tmTcPr id="1744865371" protected="0"/>
          </w:tcPr>
          <w:p>
            <w:pPr>
              <w:spacing/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  <w:r>
              <w:rPr>
                <w:rFonts w:ascii="Arial Narrow" w:hAnsi="Arial Narrow"/>
                <w:b/>
                <w:caps/>
              </w:rPr>
            </w:r>
          </w:p>
        </w:tc>
      </w:tr>
      <w:tr>
        <w:trPr>
          <w:tblHeader w:val="0"/>
          <w:cantSplit w:val="0"/>
          <w:trHeight w:val="267" w:hRule="atLeast"/>
        </w:trPr>
        <w:tc>
          <w:tcPr>
            <w:tcW w:w="10185" w:type="dxa"/>
            <w:gridSpan w:val="10"/>
            <w:tmTcPr id="1744865371" protected="0"/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blHeader w:val="0"/>
          <w:cantSplit w:val="0"/>
          <w:trHeight w:val="339" w:hRule="atLeast"/>
        </w:trPr>
        <w:tc>
          <w:tcPr>
            <w:tcW w:w="1529" w:type="dxa"/>
            <w:tmTcPr id="1744865371" protected="0"/>
          </w:tcPr>
          <w:p>
            <w:pPr>
              <w:ind w:right="33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3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Апреля </w:t>
            </w:r>
          </w:p>
        </w:tc>
        <w:tc>
          <w:tcPr>
            <w:tcW w:w="529" w:type="dxa"/>
            <w:tmTcPr id="1744865371" protected="0"/>
          </w:tcPr>
          <w:p>
            <w:pPr>
              <w:ind w:right="-76"/>
              <w: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44865371" protected="0"/>
          </w:tcPr>
          <w:p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5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2" w:type="dxa"/>
            <w:tcBorders>
              <w:top w:val="nil" w:sz="0" w:space="0" w:color="000000" tmln="2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171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371" w:hRule="atLeast"/>
        </w:trPr>
        <w:tc>
          <w:tcPr>
            <w:tcW w:w="10185" w:type="dxa"/>
            <w:gridSpan w:val="10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на территории Анжеро-Судженского городского округа среди предприятий сферы жилищно-коммунального хозяйства, промышленных предприятий, учреждений социальной сферы, субъектов малого и среднего предпринимательства и жилищного фонда 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 лучшее оформление ко Дню Победы»</w:t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В целях оформления ко Дню Победы и улучшения внешнего облика Анжеро-Судженского городского округа в преддверии празднования 80-летия Победы в Великой Отечественной войне 1941 - 1945 гг.: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с </w:t>
      </w:r>
      <w:r>
        <w:rPr>
          <w:color w:val="000000"/>
          <w:sz w:val="28"/>
          <w:szCs w:val="28"/>
        </w:rPr>
        <w:t>17.04.2025 по 02.05.2025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конкурс «На лучшее оформление ко Дню Победы» среди предприятий сферы жилищно-коммунального хозяйства, промышленных предприятий, учреждений социальной сферы, субъектов малого и среднего предпринимательства и жилищного фонда на территории Анжеро-Судженского городского округа.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2.1. Положение о конкурсе «На лучшее оформление ко Дню Победы» на территории Анжеро-Судженского городского округа;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2.2. Состав комиссии по подведению итогов городского конкурса на территории Анжеро-Судженского городского округа.</w:t>
      </w:r>
    </w:p>
    <w:p>
      <w:pPr>
        <w:ind w:firstLine="708"/>
        <w:spacing/>
        <w:jc w:val="both"/>
        <w:rPr>
          <w:sz w:val="28"/>
          <w:szCs w:val="28"/>
          <w:u w:color="auto" w:val="single"/>
        </w:rPr>
      </w:pPr>
      <w:r>
        <w:rPr>
          <w:sz w:val="28"/>
          <w:szCs w:val="28"/>
        </w:rPr>
        <w:t xml:space="preserve">3. Разместить настоящее постановление в массовой газете Анжеро-Судженского городского округа «Наш город» и опубликовать на официальном сайте Анжеро-Судженского городского округа в сети «Интернет» </w:t>
      </w:r>
      <w:hyperlink r:id="rId9" w:history="1">
        <w:r>
          <w:rPr>
            <w:rStyle w:val="char1"/>
            <w:sz w:val="28"/>
            <w:szCs w:val="28"/>
            <w:lang w:val="en-us"/>
          </w:rPr>
          <w:t>www</w:t>
        </w:r>
        <w:r>
          <w:rPr>
            <w:rStyle w:val="char1"/>
            <w:sz w:val="28"/>
            <w:szCs w:val="28"/>
          </w:rPr>
          <w:t>.</w:t>
        </w:r>
        <w:r>
          <w:rPr>
            <w:rStyle w:val="char1"/>
            <w:sz w:val="28"/>
            <w:szCs w:val="28"/>
            <w:lang w:val="en-us"/>
          </w:rPr>
          <w:t>anzhero</w:t>
        </w:r>
        <w:r>
          <w:rPr>
            <w:rStyle w:val="char1"/>
            <w:sz w:val="28"/>
            <w:szCs w:val="28"/>
          </w:rPr>
          <w:t>.</w:t>
        </w:r>
        <w:r>
          <w:rPr>
            <w:rStyle w:val="char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  <w:u w:color="auto" w:val="single"/>
        </w:rPr>
        <w:t>.</w:t>
      </w:r>
      <w:r>
        <w:rPr>
          <w:sz w:val="28"/>
          <w:szCs w:val="28"/>
          <w:u w:color="auto" w:val="single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>
            <wp:simplePos x="0" y="0"/>
            <wp:positionH relativeFrom="page">
              <wp:posOffset>3486150</wp:posOffset>
            </wp:positionH>
            <wp:positionV relativeFrom="page">
              <wp:posOffset>9147175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val="SMDATA_16_W4gA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NAAAAAAAAAAAAAAAAAAAAAQAAAAAAAAByFQAAAQAAAAAAAABFOAAAjggAAI4IAAAAAAAAchUAAEU4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</w:r>
    </w:p>
    <w:p>
      <w:pPr>
        <w:ind w:firstLine="708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Д.В. Ажичаков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9"/>
        <w: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>
      <w:pPr>
        <w:ind w:firstLine="709"/>
        <w: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>
      <w:pPr>
        <w:ind w:firstLine="709"/>
        <w: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Анжеро-Судженского городского округа</w:t>
      </w:r>
    </w:p>
    <w:p>
      <w:pPr>
        <w:ind w:firstLine="709"/>
        <w: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15 апреля 2025г. №  464  </w:t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о конкурсе </w:t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«На лучшее оформление ко Дню Победы» на территории </w:t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Анжеро-Судженского городского округа</w:t>
      </w:r>
    </w:p>
    <w:p>
      <w:pPr>
        <w:ind w:firstLine="709"/>
        <w:spacing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Конкурс на территории Анжеро-Судженского городского округа проводится 17.04.2025 по 02.05.2025 по восьми номинациям: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оформление промышленных предприятий;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оформление предприятий жилищно-коммунального хозяйства;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оформление учреждений социальной сферы;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оформление субъектов малого и среднего предпринимательства независимо от формы собственности и организационно-правовой формы;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оформление подъезда многоквартирного жилого дома;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оформление многоквартирного жилого дома и дворовой территории;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оформление частного жилого дома и дворовой территории;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оформление окон, балконов, лоджий многоквартирного жилого дома.</w:t>
      </w:r>
    </w:p>
    <w:p>
      <w:pPr>
        <w:spacing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проведения конкурса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Активизация работы предприятий по своевременной подготовке к  празднику и повышению уровня культуры обслуживания населения;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Улучшение оформления фасадов зданий, прилегающих территорий;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Вовлечение населения Анжеро-Судженского городского округа в работу по повышению праздничного оформления многоквартирных и индивидуальных жилых домов, а также повышение эффективности работы советов общественности, советов многоквартирных домов, товариществ собственников жилья и недвижимости, инициативных жителей.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Создание праздничной атмосферы и настроения жителей и гостей Анжеро-Судженского городского округа.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Организатор конкурса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Конкурс проводит администрация Анжеро-Судженского городского округа.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Участники конкурса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По номинациям с 1 по 4 имеют право участвовать все предприятия и учреждения городского округа, в том числе предприятия жилищно-коммунального хозяйства, промышленные предприятия, учреждения социальной сферы и субъекты малого и среднего предпринимательства городского округа.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По номинациям с 5 по 8 принимают участие советы общественности, советы многоквартирных домов, товарищества собственников жилья (далее – ТСЖ), товарищества собственников недвижимости (далее – ТСН) и инициативные жители многоквартирных и индивидуальных жилых домов, проявляющие активную гражданскую инициативу по содержанию жилищного фонда и благоустройству своих территорий.</w:t>
      </w:r>
    </w:p>
    <w:p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Условия участия в конкурсе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Конкурс проводится в три этапа: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Информационный: Объявление о конкурсе в средствах массовой информации.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Конкурсный: Прием заявок, оценка заявок комиссией конкурса, подведение итогов конкурса, награждение победителей и участников Конкурса.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Оценочный: комиссия конкурса выезжает на место и оценивает заявки, поданные на конкурс, согласно критериям оценки.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1080" w:leader="none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5.2. Для участия в конкурсе необходимо представить: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5.1.1. По номинациям с 1 по 4 </w:t>
      </w:r>
      <w:r>
        <w:rPr>
          <w:color w:val="000000"/>
          <w:sz w:val="28"/>
          <w:szCs w:val="28"/>
        </w:rPr>
        <w:t xml:space="preserve">заявки на участие в конкурсе с приложением фотоматериалов в электронном виде подаются с 20.04.2025 по 28.04.2025 по форме согласно приложению 1 к настоящему Положению на электронной адрес: </w:t>
      </w:r>
      <w:hyperlink r:id="rId11" w:history="1">
        <w:r>
          <w:rPr>
            <w:rStyle w:val="char1"/>
            <w:sz w:val="28"/>
            <w:szCs w:val="28"/>
            <w:lang w:val="en-us"/>
          </w:rPr>
          <w:t>adm@anzhero.ru</w:t>
        </w:r>
      </w:hyperlink>
      <w:r>
        <w:rPr>
          <w:color w:val="000000"/>
          <w:sz w:val="28"/>
          <w:szCs w:val="28"/>
        </w:rPr>
        <w:t xml:space="preserve"> с пометкой «Конкурс»</w:t>
      </w:r>
      <w:r>
        <w:rPr>
          <w:color w:val="000000"/>
          <w:sz w:val="28"/>
          <w:szCs w:val="28"/>
        </w:rPr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5.1.2. По номинациям с 5 по 8 заявка и фотоматериалы предоставляется участником конкурса (жителем многоквартирного жилого дома, собственником индивидуального жилого дома) </w:t>
      </w:r>
      <w:r>
        <w:rPr>
          <w:color w:val="000000"/>
          <w:sz w:val="28"/>
          <w:szCs w:val="28"/>
        </w:rPr>
        <w:t>с 20.04.2025 по 28.04.2025</w:t>
      </w:r>
      <w:r>
        <w:rPr>
          <w:bCs/>
          <w:color w:val="000000"/>
          <w:sz w:val="28"/>
          <w:szCs w:val="28"/>
        </w:rPr>
        <w:t xml:space="preserve"> в электронном виде на электронный адрес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hyperlink r:id="rId11" w:history="1">
        <w:r>
          <w:rPr>
            <w:rStyle w:val="char1"/>
            <w:sz w:val="28"/>
            <w:szCs w:val="28"/>
            <w:lang w:val="en-us"/>
          </w:rPr>
          <w:t>209@</w:t>
        </w:r>
        <w:r>
          <w:rPr>
            <w:rStyle w:val="char1"/>
            <w:sz w:val="28"/>
            <w:szCs w:val="28"/>
            <w:lang w:val="en-us"/>
          </w:rPr>
          <w:t>anzhero.ru</w:t>
        </w:r>
      </w:hyperlink>
      <w:r>
        <w:rPr>
          <w:bCs/>
          <w:color w:val="000000"/>
          <w:sz w:val="28"/>
          <w:szCs w:val="28"/>
        </w:rPr>
        <w:t xml:space="preserve"> с пометкой «Конкурс».</w:t>
      </w:r>
      <w:r>
        <w:rPr>
          <w:bCs/>
          <w:color w:val="000000"/>
          <w:sz w:val="28"/>
          <w:szCs w:val="28"/>
        </w:rPr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5.1.3 Ответственное лицо - Попова Анастасия Викторовна, главный специалист Совета народных депутатов Анжеро-Судженского городского округа. Контактный телефон: 6-42-43, 6-47-71. </w:t>
      </w:r>
    </w:p>
    <w:p>
      <w:pPr>
        <w:ind w:firstLine="709"/>
        <w: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ind w:left="426" w:firstLine="709"/>
        <w:spacing/>
        <w:jc w:val="center"/>
        <w:suppressAutoHyphens/>
        <w:hyphenationLines w:val="0"/>
        <w:tabs defTabSz="708">
          <w:tab w:val="left" w:pos="567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Сроки проведения конкурса</w:t>
      </w:r>
    </w:p>
    <w:p>
      <w:pPr>
        <w:ind w:left="426" w:firstLine="709"/>
        <w:spacing/>
        <w:jc w:val="center"/>
        <w:suppressAutoHyphens/>
        <w:hyphenationLines w:val="0"/>
        <w:tabs defTabSz="708">
          <w:tab w:val="left" w:pos="567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Конкурс проводится 17.04.2025 по 02.05.202</w:t>
      </w:r>
    </w:p>
    <w:p>
      <w:pPr>
        <w:ind w:firstLine="709"/>
        <w:spacing/>
        <w:jc w:val="both"/>
        <w:suppressAutoHyphens/>
        <w:hyphenationLines w:val="0"/>
        <w:tabs defTabSz="708">
          <w:tab w:val="left" w:pos="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Подведение итогов конкурса осуществляется конкурсной комиссией не позднее 05.05.2025. </w:t>
      </w:r>
    </w:p>
    <w:p>
      <w:pPr>
        <w:ind w:firstLine="709"/>
        <w: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Порядок проведения конкурса</w:t>
      </w:r>
    </w:p>
    <w:p>
      <w:pPr>
        <w:ind w:firstLine="709"/>
        <w: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Конкурсная комиссия оценивает участников конкурса по критериям, установленным в Положении конкурса по номинациям</w:t>
      </w:r>
      <w:r>
        <w:rPr>
          <w:b/>
          <w:color w:val="000000"/>
          <w:sz w:val="28"/>
          <w:szCs w:val="28"/>
        </w:rPr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По номинациям с 1 по 4 учитываются следующие показатели: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фасадов зданий с учетом, новизны и оригинальности;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правильно оформленных вывесок;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благоустройство и оформление по тематике прилегающей территории. 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7.2. По номинациям с 5 по 8 оцениваются следующие показатели: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оформление фасада МКД, входных групп – от 0 до 5 баллов;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оформление подъезда – от 0 до 5 баллов;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оформление индивидуального жилого дома - от 0 до 5 баллов;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индивидуального жилого дома - от 0 до 5 баллов;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общее санитарное состояние дворовой территории - от 0 до 5 баллов.</w:t>
      </w:r>
    </w:p>
    <w:p>
      <w:pPr>
        <w:ind w:firstLine="709"/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7.3.</w:t>
      </w:r>
      <w:r>
        <w:rPr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 xml:space="preserve">Итоги </w:t>
      </w:r>
      <w:r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>онкурса оформляются протоколом, который подписывается председателем конкурсной комиссии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</w:r>
    </w:p>
    <w:p>
      <w:pPr>
        <w:ind w:firstLine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Награждение победителей</w:t>
      </w:r>
    </w:p>
    <w:p>
      <w:pPr>
        <w:ind w:firstLine="709"/>
        <w: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 По итогам конкурса организаторами проводится награждение победителей конкурса по номинациям 1,2,3,4 настоящего положения и   вручается Диплом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степени; Диплом  II степени; Диплом III степени. 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 По итогам конкурса организаторами проводится награждение победителей конкурса по номинациям 5,6,7,8 настоящего положения и вручается Диплом I степени и  денежная премия в размере 3448,0 рублей, Диплом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степени и денежная премия в размере 2299,0 рублей, Диплом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степени и денежная премия в размере 1149,0 рублей.</w:t>
      </w:r>
    </w:p>
    <w:p>
      <w:pPr>
        <w:ind w:firstLine="70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Информация о результатах конкурса публикуется в массовой газете Анжеро-Судженского городского округа «Наш город».</w:t>
      </w:r>
    </w:p>
    <w:p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spacing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ind w:firstLine="708"/>
        <w:spacing/>
        <w:jc w:val="right"/>
        <w:tabs defTabSz="708"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-1"/>
        <w: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«На лучшее оформление ко Дню Победы»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Анжеро-Судженского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>
      <w:pPr>
        <w:ind w:right="-1" w:firstLine="708"/>
        <w:spacing/>
        <w:jc w:val="center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270"/>
        <w:spacing w:before="45" w:after="45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spacing/>
        <w:jc w:val="center"/>
        <w:suppressAutoHyphens/>
        <w:hyphenationLines w:val="0"/>
        <w:tabs defTabSz="708">
          <w:tab w:val="left" w:pos="648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«На лучшее оформление ко Дню Победы» </w:t>
      </w:r>
    </w:p>
    <w:p>
      <w:pPr>
        <w: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Анжеро-Судженского городского округа</w:t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Grid"/>
        <w:name w:val="Таблица2"/>
        <w:tabOrder w:val="0"/>
        <w:jc w:val="left"/>
        <w:tblInd w:w="0" w:type="dxa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>
        <w:trPr>
          <w:tblHeader w:val="0"/>
          <w:cantSplit w:val="0"/>
          <w:trHeight w:val="0" w:hRule="auto"/>
        </w:trPr>
        <w:tc>
          <w:tcPr>
            <w:tcW w:w="562" w:type="dxa"/>
            <w:tmTcPr id="1744865371" protected="0"/>
          </w:tcPr>
          <w:p>
            <w:pPr>
              <w:pStyle w:val="para2"/>
              <w:numPr>
                <w:ilvl w:val="0"/>
                <w:numId w:val="7"/>
              </w:numPr>
              <w:ind w:left="502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предприятия, организационно-правовая форма</w:t>
            </w:r>
          </w:p>
        </w:tc>
        <w:tc>
          <w:tcPr>
            <w:tcW w:w="5387" w:type="dxa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837" w:hRule="atLeast"/>
        </w:trPr>
        <w:tc>
          <w:tcPr>
            <w:tcW w:w="562" w:type="dxa"/>
            <w:tmTcPr id="1744865371" protected="0"/>
          </w:tcPr>
          <w:p>
            <w:pPr>
              <w:pStyle w:val="para2"/>
              <w:numPr>
                <w:ilvl w:val="0"/>
                <w:numId w:val="7"/>
              </w:numPr>
              <w:ind w:left="502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 предприятия</w:t>
            </w:r>
          </w:p>
        </w:tc>
        <w:tc>
          <w:tcPr>
            <w:tcW w:w="5387" w:type="dxa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2" w:type="dxa"/>
            <w:tmTcPr id="1744865371" protected="0"/>
          </w:tcPr>
          <w:p>
            <w:pPr>
              <w:pStyle w:val="para2"/>
              <w:numPr>
                <w:ilvl w:val="0"/>
                <w:numId w:val="7"/>
              </w:numPr>
              <w:ind w:left="502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номер телефона</w:t>
            </w:r>
          </w:p>
        </w:tc>
        <w:tc>
          <w:tcPr>
            <w:tcW w:w="5387" w:type="dxa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062" w:hRule="atLeast"/>
        </w:trPr>
        <w:tc>
          <w:tcPr>
            <w:tcW w:w="562" w:type="dxa"/>
            <w:tmTcPr id="1744865371" protected="0"/>
          </w:tcPr>
          <w:p>
            <w:pPr>
              <w:pStyle w:val="para2"/>
              <w:numPr>
                <w:ilvl w:val="0"/>
                <w:numId w:val="7"/>
              </w:numPr>
              <w:ind w:left="502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</w:t>
            </w:r>
          </w:p>
        </w:tc>
        <w:tc>
          <w:tcPr>
            <w:tcW w:w="5387" w:type="dxa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653" w:hRule="atLeast"/>
        </w:trPr>
        <w:tc>
          <w:tcPr>
            <w:tcW w:w="562" w:type="dxa"/>
            <w:tmTcPr id="1744865371" protected="0"/>
          </w:tcPr>
          <w:p>
            <w:pPr>
              <w:pStyle w:val="para2"/>
              <w:numPr>
                <w:ilvl w:val="0"/>
                <w:numId w:val="7"/>
              </w:numPr>
              <w:ind w:left="502" w:hanging="360"/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Контактное лицо</w:t>
            </w:r>
          </w:p>
        </w:tc>
        <w:tc>
          <w:tcPr>
            <w:tcW w:w="5387" w:type="dxa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ind w:right="141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270"/>
        <w:spacing/>
        <w:jc w:val="right"/>
        <w:suppressAutoHyphens/>
        <w:hyphenationLines w:val="0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>Приложение 2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 конкурсе 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«На лучшее оформление ко Дню Победы»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Анжеро-Судженского</w:t>
      </w:r>
    </w:p>
    <w:p>
      <w:pPr>
        <w:ind w:right="-1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>
      <w:pPr>
        <w:ind w:firstLine="270"/>
        <w:spacing/>
        <w:jc w:val="right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270"/>
        <w:spacing w:before="45" w:after="45"/>
        <w:jc w:val="center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firstLine="270"/>
        <w:spacing w:before="45" w:after="45"/>
        <w:jc w:val="center"/>
        <w:suppressAutoHyphens/>
        <w:hyphenationLines w:val="0"/>
        <w:rPr>
          <w:b/>
          <w:sz w:val="28"/>
          <w:szCs w:val="28"/>
        </w:rPr>
      </w:pPr>
      <w:r/>
      <w:bookmarkStart w:id="0" w:name="_Hlk181970969"/>
      <w:r/>
      <w:r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</w:r>
    </w:p>
    <w:p>
      <w:pPr>
        <w:spacing/>
        <w:jc w:val="center"/>
        <w:suppressAutoHyphens/>
        <w:hyphenationLines w:val="0"/>
        <w:tabs defTabSz="708">
          <w:tab w:val="left" w:pos="648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>на участие в конкурсе</w:t>
      </w:r>
      <w:r>
        <w:rPr>
          <w:b/>
          <w:bCs/>
          <w:sz w:val="28"/>
          <w:szCs w:val="28"/>
        </w:rPr>
        <w:t xml:space="preserve"> «На лучшее оформление ко Дню Победы»</w:t>
      </w:r>
      <w:r>
        <w:rPr>
          <w:sz w:val="28"/>
          <w:szCs w:val="28"/>
        </w:rPr>
      </w:r>
    </w:p>
    <w:p>
      <w:pPr>
        <w:spacing/>
        <w:jc w:val="center"/>
        <w:rPr>
          <w:b/>
          <w:bCs/>
          <w:sz w:val="28"/>
          <w:szCs w:val="28"/>
        </w:rPr>
      </w:pPr>
      <w:r/>
      <w:bookmarkEnd w:id="0"/>
      <w:r/>
      <w:r>
        <w:rPr>
          <w:b/>
          <w:bCs/>
          <w:sz w:val="28"/>
          <w:szCs w:val="28"/>
        </w:rPr>
        <w:t>на территории Анжеро-Судженского городского округа</w:t>
      </w:r>
      <w:r>
        <w:rPr>
          <w:b/>
          <w:bCs/>
          <w:sz w:val="28"/>
          <w:szCs w:val="28"/>
        </w:rPr>
      </w:r>
    </w:p>
    <w:p>
      <w:pPr>
        <w:spacing w:before="45" w:after="45"/>
        <w:jc w:val="both"/>
        <w:suppressAutoHyphens/>
        <w:hyphenationLines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numPr>
          <w:ilvl w:val="0"/>
          <w:numId w:val="3"/>
        </w:numPr>
        <w:ind w:left="0" w:firstLine="0"/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ФИО участника или руководителя совета общественности, совета МКД, ТСЖ, ТСН инициативной группы (для многоквартирной жилой застройки):</w:t>
      </w:r>
    </w:p>
    <w:p>
      <w:pPr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hanging="11"/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 xml:space="preserve">Адрес объекта (для участия в Конкурсе): </w:t>
      </w:r>
    </w:p>
    <w:p>
      <w:pPr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>
      <w:pPr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3"/>
        </w:numPr>
        <w:ind w:left="0" w:hanging="11"/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Номинация:</w:t>
      </w:r>
    </w:p>
    <w:p>
      <w:pPr>
        <w:numPr>
          <w:ilvl w:val="0"/>
          <w:numId w:val="9"/>
        </w:numPr>
        <w:ind w:left="360" w:hanging="35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подъезда многоквартирного жилого дома;</w:t>
      </w:r>
    </w:p>
    <w:p>
      <w:pPr>
        <w:numPr>
          <w:ilvl w:val="0"/>
          <w:numId w:val="9"/>
        </w:numPr>
        <w:ind w:left="360" w:hanging="35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многоквартирного жилого дома и дворовой территории;</w:t>
      </w:r>
    </w:p>
    <w:p>
      <w:pPr>
        <w:numPr>
          <w:ilvl w:val="0"/>
          <w:numId w:val="9"/>
        </w:numPr>
        <w:ind w:left="360" w:hanging="35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частного жилого дома и дворовой территории;</w:t>
      </w:r>
    </w:p>
    <w:p>
      <w:pPr>
        <w:numPr>
          <w:ilvl w:val="0"/>
          <w:numId w:val="9"/>
        </w:numPr>
        <w:ind w:left="360" w:hanging="359"/>
        <w: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окон, балконов, лоджий многоквартирного жилого дома.</w:t>
      </w:r>
    </w:p>
    <w:p>
      <w:pPr>
        <w:rPr>
          <w:color w:val="ff0000"/>
        </w:rPr>
      </w:pPr>
      <w:r>
        <w:rPr>
          <w:color w:val="ff0000"/>
        </w:rPr>
      </w:r>
    </w:p>
    <w:p>
      <w:pPr>
        <w:spacing w:before="45" w:after="45"/>
        <w:jc w:val="both"/>
        <w:suppressAutoHyphens/>
        <w:hyphenationLines w:val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numPr>
          <w:ilvl w:val="0"/>
          <w:numId w:val="3"/>
        </w:numPr>
        <w:ind w:left="0" w:hanging="11"/>
        <w:spacing w:before="45" w:after="45"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_____________________</w:t>
      </w:r>
    </w:p>
    <w:p>
      <w:pPr>
        <w:spacing w:before="45" w:after="45"/>
        <w:jc w:val="both"/>
        <w:suppressAutoHyphens/>
        <w:hyphenationLines w:val="0"/>
        <w:tabs defTabSz="708">
          <w:tab w:val="left" w:pos="613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(ФИО участника конкурса)                                          (подпись)             </w:t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Дата подачи заявки    ________________________</w:t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Контактный телефон   ________________________</w:t>
      </w:r>
    </w:p>
    <w:p>
      <w:pPr>
        <w:ind w:firstLine="270"/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Отметка о принятии:</w:t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>
      <w:pPr>
        <w:spacing/>
        <w:jc w:val="both"/>
        <w:suppressAutoHyphens/>
        <w:hyphenationLines w:val="0"/>
        <w:rPr>
          <w:sz w:val="28"/>
          <w:szCs w:val="28"/>
        </w:rPr>
      </w:pPr>
      <w:r>
        <w:rPr>
          <w:sz w:val="28"/>
          <w:szCs w:val="28"/>
        </w:rPr>
        <w:t xml:space="preserve">                (ФИО, должность принявшего заявку)</w:t>
      </w:r>
      <w:r>
        <w:rPr>
          <w:color w:val="ff0000"/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</w:r>
    </w:p>
    <w:p>
      <w:pPr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right"/>
        <w:tabs defTabSz="708"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>
      <w:pPr>
        <w:ind w:firstLine="708"/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>Анжеро-Судженского городского округа</w:t>
      </w:r>
    </w:p>
    <w:p>
      <w:pPr>
        <w: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 апреля 2025г. № 464  </w:t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firstLine="708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>
      <w:pPr>
        <w:ind w:firstLine="708"/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подведению итогов конкурса </w:t>
      </w:r>
      <w:r>
        <w:rPr>
          <w:b/>
          <w:bCs/>
          <w:sz w:val="28"/>
          <w:szCs w:val="28"/>
        </w:rPr>
        <w:t>«На лучшее оформление ко Дню Победы»</w:t>
      </w:r>
      <w:r>
        <w:rPr>
          <w:b/>
          <w:sz w:val="28"/>
          <w:szCs w:val="28"/>
        </w:rPr>
        <w:t xml:space="preserve"> на территории Анжеро-Судженского городского округа</w:t>
      </w:r>
    </w:p>
    <w:p>
      <w:pPr>
        <w:ind w:firstLine="708"/>
        <w: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NormalTable"/>
        <w:name w:val="Таблица3"/>
        <w:tabOrder w:val="0"/>
        <w:jc w:val="left"/>
        <w:tblInd w:w="0" w:type="dxa"/>
        <w:tblW w:w="9337" w:type="dxa"/>
        <w:tblLook w:val="04A0" w:firstRow="1" w:lastRow="0" w:firstColumn="1" w:lastColumn="0" w:noHBand="0" w:noVBand="1"/>
      </w:tblPr>
      <w:tblGrid>
        <w:gridCol w:w="2446"/>
        <w:gridCol w:w="6891"/>
      </w:tblGrid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Ажичаков Д.В.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Т.Н.</w:t>
            </w:r>
          </w:p>
        </w:tc>
        <w:tc>
          <w:tcPr>
            <w:tcW w:w="6891" w:type="dxa"/>
            <w:tmTcPr id="1744865371" protected="0"/>
          </w:tcPr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городского округа, председатель комиссии</w:t>
            </w:r>
          </w:p>
          <w:p>
            <w:pPr>
              <w: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- руководитель аппарата, заместитель председателя комиссии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9337" w:type="dxa"/>
            <w:gridSpan w:val="2"/>
            <w:tmTcPr id="1744865371" protected="0"/>
          </w:tcPr>
          <w:p>
            <w:pPr>
              <w: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Рогалис В.А.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народных депутатов Анжеро-Судженского городского округа (по согласованию)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Жогаль Е.А.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заместитель главы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О.Н.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Хамидулин Э.Р.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Чемякин И.В.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заместителя главы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Чемякина М.Г.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правового управления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Кондрицкий А.В. 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социальной защиты населения администрации городского округа- начальник управления ЖКХ администрации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Полканова Е.П.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 администрации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Бурматова Е.А.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физической культуре и спорту администрации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Московкин В.Е.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и.о. главного врача ГАУЗ Кемеровской области «Анжеро-Судженская городская больница» (по согласованию)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Семкина М.В.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администрации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Персикова О.В.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архитектуры и градостроительства администрации городского округа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Масалкин М.С.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управления жилищно-коммунального хозяйства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Сабирова Е.Е.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организации торговли и защиты прав потребителей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Степанижова Л.В.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предпринимателей при главе Анжеро-Судженского городского округа, общественный представитель Уполномоченного по защите прав предпринимателей в г. Анжеро-Судженске</w:t>
            </w:r>
          </w:p>
        </w:tc>
      </w:tr>
      <w:tr>
        <w:trPr>
          <w:tblHeader w:val="0"/>
          <w:cantSplit w:val="0"/>
          <w:trHeight w:val="567" w:hRule="atLeast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Микрюкова О.Б.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sz w:val="28"/>
                <w:szCs w:val="28"/>
              </w:rPr>
              <w:t>председатель городского Совета ветеранов войны и труда</w:t>
            </w:r>
            <w:r>
              <w:rPr>
                <w:sz w:val="28"/>
                <w:szCs w:val="28"/>
              </w:rPr>
            </w:r>
          </w:p>
        </w:tc>
      </w:tr>
      <w:tr>
        <w:trPr>
          <w:tblHeader w:val="0"/>
          <w:cantSplit w:val="0"/>
          <w:trHeight w:val="148" w:hRule="atLeast"/>
        </w:trPr>
        <w:tc>
          <w:tcPr>
            <w:tcW w:w="2446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Загаев А.В.</w:t>
            </w:r>
          </w:p>
        </w:tc>
        <w:tc>
          <w:tcPr>
            <w:tcW w:w="6891" w:type="dxa"/>
            <w:tmTcPr id="1744865371" protected="0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МУП «ГТРК»</w:t>
            </w:r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charset w:val="00"/>
    <w:family w:val="roman"/>
    <w:pitch w:val="default"/>
  </w:font>
  <w:font w:name="Calibri">
    <w:charset w:val="00"/>
    <w:family w:val="swiss"/>
    <w:pitch w:val="default"/>
  </w:font>
  <w:font w:name="Tahoma">
    <w:charset w:val="00"/>
    <w:family w:val="swiss"/>
    <w:pitch w:val="default"/>
  </w:font>
  <w:font w:name="Arial Narrow"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5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71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567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981" w:hanging="0"/>
      </w:pPr>
    </w:lvl>
    <w:lvl w:ilvl="4">
      <w:start w:val="1"/>
      <w:numFmt w:val="decimal"/>
      <w:suff w:val="tab"/>
      <w:lvlText w:val="%1.%2.%3.%4.%5."/>
      <w:lvlJc w:val="left"/>
      <w:pPr>
        <w:ind w:left="1188" w:hanging="0"/>
      </w:pPr>
    </w:lvl>
    <w:lvl w:ilvl="5">
      <w:start w:val="1"/>
      <w:numFmt w:val="decimal"/>
      <w:suff w:val="tab"/>
      <w:lvlText w:val="%1.%2.%3.%4.%5.%6."/>
      <w:lvlJc w:val="left"/>
      <w:pPr>
        <w:ind w:left="1395" w:hanging="0"/>
      </w:pPr>
    </w:lvl>
    <w:lvl w:ilvl="6">
      <w:start w:val="1"/>
      <w:numFmt w:val="decimal"/>
      <w:suff w:val="tab"/>
      <w:lvlText w:val="%1.%2.%3.%4.%5.%6.%7."/>
      <w:lvlJc w:val="left"/>
      <w:pPr>
        <w:ind w:left="1602" w:hanging="0"/>
      </w:pPr>
    </w:lvl>
    <w:lvl w:ilvl="7">
      <w:start w:val="1"/>
      <w:numFmt w:val="decimal"/>
      <w:suff w:val="tab"/>
      <w:lvlText w:val="%1.%2.%3.%4.%5.%6.%7.%8."/>
      <w:lvlJc w:val="left"/>
      <w:pPr>
        <w:ind w:left="1809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2016" w:hanging="0"/>
      </w:pPr>
    </w:lvl>
  </w:abstractNum>
  <w:abstractNum w:abstractNumId="4">
    <w:multiLevelType w:val="hybridMultilevel"/>
    <w:name w:val="Нумерованный список 4"/>
    <w:lvl w:ilvl="0">
      <w:start w:val="3"/>
      <w:numFmt w:val="decimal"/>
      <w:suff w:val="tab"/>
      <w:lvlText w:val="%1."/>
      <w:lvlJc w:val="left"/>
      <w:pPr>
        <w:ind w:left="2694" w:hanging="0"/>
      </w:pPr>
    </w:lvl>
    <w:lvl w:ilvl="1">
      <w:start w:val="1"/>
      <w:numFmt w:val="lowerLetter"/>
      <w:suff w:val="tab"/>
      <w:lvlText w:val="%2."/>
      <w:lvlJc w:val="left"/>
      <w:pPr>
        <w:ind w:left="2138" w:hanging="0"/>
      </w:pPr>
    </w:lvl>
    <w:lvl w:ilvl="2">
      <w:start w:val="1"/>
      <w:numFmt w:val="decimal"/>
      <w:suff w:val="tab"/>
      <w:lvlText w:val="%3."/>
      <w:lvlJc w:val="right"/>
      <w:pPr>
        <w:ind w:left="3038" w:hanging="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578" w:hanging="0"/>
      </w:pPr>
    </w:lvl>
    <w:lvl w:ilvl="4">
      <w:start w:val="1"/>
      <w:numFmt w:val="lowerLetter"/>
      <w:suff w:val="tab"/>
      <w:lvlText w:val="%5."/>
      <w:lvlJc w:val="left"/>
      <w:pPr>
        <w:ind w:left="4298" w:hanging="0"/>
      </w:pPr>
    </w:lvl>
    <w:lvl w:ilvl="5">
      <w:start w:val="1"/>
      <w:numFmt w:val="lowerRoman"/>
      <w:suff w:val="tab"/>
      <w:lvlText w:val="%6."/>
      <w:lvlJc w:val="right"/>
      <w:pPr>
        <w:ind w:left="5198" w:hanging="0"/>
      </w:pPr>
    </w:lvl>
    <w:lvl w:ilvl="6">
      <w:start w:val="1"/>
      <w:numFmt w:val="decimal"/>
      <w:suff w:val="tab"/>
      <w:lvlText w:val="%7."/>
      <w:lvlJc w:val="left"/>
      <w:pPr>
        <w:ind w:left="5738" w:hanging="0"/>
      </w:pPr>
    </w:lvl>
    <w:lvl w:ilvl="7">
      <w:start w:val="1"/>
      <w:numFmt w:val="lowerLetter"/>
      <w:suff w:val="tab"/>
      <w:lvlText w:val="%8."/>
      <w:lvlJc w:val="left"/>
      <w:pPr>
        <w:ind w:left="6458" w:hanging="0"/>
      </w:pPr>
    </w:lvl>
    <w:lvl w:ilvl="8">
      <w:start w:val="1"/>
      <w:numFmt w:val="lowerRoman"/>
      <w:suff w:val="tab"/>
      <w:lvlText w:val="%9."/>
      <w:lvlJc w:val="right"/>
      <w:pPr>
        <w:ind w:left="7358" w:hanging="0"/>
      </w:pPr>
    </w:lvl>
  </w:abstractNum>
  <w:abstractNum w:abstractNumId="5">
    <w:multiLevelType w:val="hybridMultilevel"/>
    <w:name w:val="Нумерованный список 5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decimal"/>
      <w:suff w:val="tab"/>
      <w:lvlText w:val="%1.%2."/>
      <w:lvlJc w:val="left"/>
      <w:pPr>
        <w:ind w:left="709" w:hanging="0"/>
      </w:pPr>
    </w:lvl>
    <w:lvl w:ilvl="2">
      <w:start w:val="1"/>
      <w:numFmt w:val="decimal"/>
      <w:suff w:val="tab"/>
      <w:lvlText w:val="%1.%2.%3."/>
      <w:lvlJc w:val="left"/>
      <w:pPr>
        <w:ind w:left="1058" w:hanging="0"/>
      </w:pPr>
    </w:lvl>
    <w:lvl w:ilvl="3">
      <w:start w:val="1"/>
      <w:numFmt w:val="decimal"/>
      <w:suff w:val="tab"/>
      <w:lvlText w:val="%1.%2.%3.%4."/>
      <w:lvlJc w:val="left"/>
      <w:pPr>
        <w:ind w:left="1407" w:hanging="0"/>
      </w:pPr>
    </w:lvl>
    <w:lvl w:ilvl="4">
      <w:start w:val="1"/>
      <w:numFmt w:val="decimal"/>
      <w:suff w:val="tab"/>
      <w:lvlText w:val="%1.%2.%3.%4.%5."/>
      <w:lvlJc w:val="left"/>
      <w:pPr>
        <w:ind w:left="1756" w:hanging="0"/>
      </w:pPr>
    </w:lvl>
    <w:lvl w:ilvl="5">
      <w:start w:val="1"/>
      <w:numFmt w:val="decimal"/>
      <w:suff w:val="tab"/>
      <w:lvlText w:val="%1.%2.%3.%4.%5.%6."/>
      <w:lvlJc w:val="left"/>
      <w:pPr>
        <w:ind w:left="2105" w:hanging="0"/>
      </w:pPr>
    </w:lvl>
    <w:lvl w:ilvl="6">
      <w:start w:val="1"/>
      <w:numFmt w:val="decimal"/>
      <w:suff w:val="tab"/>
      <w:lvlText w:val="%1.%2.%3.%4.%5.%6.%7."/>
      <w:lvlJc w:val="left"/>
      <w:pPr>
        <w:ind w:left="2454" w:hanging="0"/>
      </w:pPr>
    </w:lvl>
    <w:lvl w:ilvl="7">
      <w:start w:val="1"/>
      <w:numFmt w:val="decimal"/>
      <w:suff w:val="tab"/>
      <w:lvlText w:val="%1.%2.%3.%4.%5.%6.%7.%8."/>
      <w:lvlJc w:val="left"/>
      <w:pPr>
        <w:ind w:left="2803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3152" w:hanging="0"/>
      </w:pPr>
    </w:lvl>
  </w:abstractNum>
  <w:abstractNum w:abstractNumId="6">
    <w:multiLevelType w:val="hybridMultilevel"/>
    <w:name w:val="Нумерованный список 6"/>
    <w:lvl w:ilvl="0">
      <w:start w:val="1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righ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righ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right"/>
      <w:pPr>
        <w:ind w:left="5940" w:hanging="0"/>
      </w:pPr>
    </w:lvl>
  </w:abstractNum>
  <w:abstractNum w:abstractNumId="7">
    <w:multiLevelType w:val="hybridMultilevel"/>
    <w:name w:val="Нумерованный список 7"/>
    <w:lvl w:ilvl="0">
      <w:start w:val="1"/>
      <w:numFmt w:val="decimal"/>
      <w:suff w:val="tab"/>
      <w:lvlText w:val="%1."/>
      <w:lvlJc w:val="left"/>
      <w:pPr>
        <w:ind w:left="142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8">
    <w:multiLevelType w:val="hybridMultilevel"/>
    <w:name w:val="Нумерованный список 8"/>
    <w:lvl w:ilvl="0">
      <w:start w:val="4"/>
      <w:numFmt w:val="decimal"/>
      <w:suff w:val="tab"/>
      <w:lvlText w:val="%1."/>
      <w:lvlJc w:val="left"/>
      <w:pPr>
        <w:ind w:left="0" w:hanging="0"/>
      </w:pPr>
    </w:lvl>
    <w:lvl w:ilvl="1">
      <w:start w:val="1"/>
      <w:numFmt w:val="decimal"/>
      <w:suff w:val="tab"/>
      <w:lvlText w:val="%1.%2."/>
      <w:lvlJc w:val="left"/>
      <w:pPr>
        <w:ind w:left="0" w:hanging="0"/>
      </w:pPr>
    </w:lvl>
    <w:lvl w:ilvl="2">
      <w:start w:val="1"/>
      <w:numFmt w:val="decimal"/>
      <w:suff w:val="tab"/>
      <w:lvlText w:val="%1.%2.%3."/>
      <w:lvlJc w:val="left"/>
      <w:pPr>
        <w:ind w:left="0" w:hanging="0"/>
      </w:pPr>
    </w:lvl>
    <w:lvl w:ilvl="3">
      <w:start w:val="1"/>
      <w:numFmt w:val="decimal"/>
      <w:suff w:val="tab"/>
      <w:lvlText w:val="%1.%2.%3.%4."/>
      <w:lvlJc w:val="left"/>
      <w:pPr>
        <w:ind w:left="0" w:hanging="0"/>
      </w:pPr>
    </w:lvl>
    <w:lvl w:ilvl="4">
      <w:start w:val="1"/>
      <w:numFmt w:val="decimal"/>
      <w:suff w:val="tab"/>
      <w:lvlText w:val="%1.%2.%3.%4.%5."/>
      <w:lvlJc w:val="left"/>
      <w:pPr>
        <w:ind w:left="0" w:hanging="0"/>
      </w:pPr>
    </w:lvl>
    <w:lvl w:ilvl="5">
      <w:start w:val="1"/>
      <w:numFmt w:val="decimal"/>
      <w:suff w:val="tab"/>
      <w:lvlText w:val="%1.%2.%3.%4.%5.%6."/>
      <w:lvlJc w:val="left"/>
      <w:pPr>
        <w:ind w:left="0" w:hanging="0"/>
      </w:pPr>
    </w:lvl>
    <w:lvl w:ilvl="6">
      <w:start w:val="1"/>
      <w:numFmt w:val="decimal"/>
      <w:suff w:val="tab"/>
      <w:lvlText w:val="%1.%2.%3.%4.%5.%6.%7."/>
      <w:lvlJc w:val="left"/>
      <w:pPr>
        <w:ind w:left="0" w:hanging="0"/>
      </w:pPr>
    </w:lvl>
    <w:lvl w:ilvl="7">
      <w:start w:val="1"/>
      <w:numFmt w:val="decimal"/>
      <w:suff w:val="tab"/>
      <w:lvlText w:val="%1.%2.%3.%4.%5.%6.%7.%8."/>
      <w:lvlJc w:val="left"/>
      <w:pPr>
        <w:ind w:left="0" w:hanging="0"/>
      </w:pPr>
    </w:lvl>
    <w:lvl w:ilvl="8">
      <w:start w:val="1"/>
      <w:numFmt w:val="decimal"/>
      <w:suff w:val="tab"/>
      <w:lvlText w:val="%1.%2.%3.%4.%5.%6.%7.%8.%9."/>
      <w:lvlJc w:val="left"/>
      <w:pPr>
        <w:ind w:left="0" w:hanging="0"/>
      </w:pPr>
    </w:lvl>
  </w:abstractNum>
  <w:abstractNum w:abstractNumId="9">
    <w:multiLevelType w:val="singleLevel"/>
    <w:name w:val="Bullet 9"/>
    <w:lvl w:ilvl="0">
      <w:numFmt w:val="bullet"/>
      <w:suff w:val="tab"/>
      <w:lvlText w:val="-"/>
      <w:lvlJc w:val="left"/>
      <w:pPr>
        <w:ind w:left="0" w:hanging="0"/>
      </w:pPr>
      <w:rPr>
        <w:rFonts w:ascii="Roboto Condensed Light" w:hAnsi="Roboto Condensed Ligh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7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6"/>
    <w:tmLastPosSelect w:val="0"/>
    <w:tmLastPosFrameIdx w:val="0"/>
    <w:tmLastPosCaret>
      <w:tmLastPosPgfIdx w:val="179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744865371" w:val="122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rPr>
      <w:color w:val="0563c1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char3" w:customStyle="1">
    <w:name w:val="Неразрешенное упоминание1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kern w:val="1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ara1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2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>
    <w:name w:val="Hyperlink"/>
    <w:rPr>
      <w:color w:val="0563c1"/>
      <w:u w:color="auto" w:val="single"/>
    </w:rPr>
  </w:style>
  <w:style w:type="character" w:styleId="char2" w:customStyle="1">
    <w:name w:val="Текст выноски Знак"/>
    <w:basedOn w:val="char0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char3" w:customStyle="1">
    <w:name w:val="Неразрешенное упоминание1"/>
    <w:basedOn w:val="char0"/>
    <w:rPr>
      <w:color w:val="605e5c"/>
      <w:shd w:val="clear" w:fill="e1dfdd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hyperlink" Target="http://www.anzhero.ru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adm@anzhe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Алтынбаева А.Ш.</dc:creator>
  <cp:keywords/>
  <dc:description/>
  <cp:lastModifiedBy/>
  <cp:revision>37</cp:revision>
  <cp:lastPrinted>2025-04-17T03:54:40Z</cp:lastPrinted>
  <dcterms:created xsi:type="dcterms:W3CDTF">2024-10-22T10:03:00Z</dcterms:created>
  <dcterms:modified xsi:type="dcterms:W3CDTF">2025-04-17T04:49:31Z</dcterms:modified>
</cp:coreProperties>
</file>